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F70A4" w14:textId="6D1983AF" w:rsidR="00D531A0" w:rsidRPr="00D531A0" w:rsidRDefault="00D531A0" w:rsidP="00D531A0">
      <w:pPr>
        <w:jc w:val="center"/>
        <w:rPr>
          <w:b/>
          <w:bCs/>
          <w:sz w:val="28"/>
          <w:szCs w:val="28"/>
          <w:u w:val="single"/>
        </w:rPr>
      </w:pPr>
      <w:r w:rsidRPr="00D531A0">
        <w:rPr>
          <w:b/>
          <w:bCs/>
          <w:sz w:val="28"/>
          <w:szCs w:val="28"/>
          <w:u w:val="single"/>
        </w:rPr>
        <w:t xml:space="preserve">Esenzioni acconto IMU anno 2021 per </w:t>
      </w:r>
      <w:proofErr w:type="gramStart"/>
      <w:r w:rsidRPr="00D531A0">
        <w:rPr>
          <w:b/>
          <w:bCs/>
          <w:sz w:val="28"/>
          <w:szCs w:val="28"/>
          <w:u w:val="single"/>
        </w:rPr>
        <w:t>emergenza  COVID</w:t>
      </w:r>
      <w:proofErr w:type="gramEnd"/>
      <w:r w:rsidRPr="00D531A0">
        <w:rPr>
          <w:b/>
          <w:bCs/>
          <w:sz w:val="28"/>
          <w:szCs w:val="28"/>
          <w:u w:val="single"/>
        </w:rPr>
        <w:t>-19</w:t>
      </w:r>
    </w:p>
    <w:p w14:paraId="647981B7" w14:textId="77777777" w:rsidR="00D531A0" w:rsidRDefault="00D531A0" w:rsidP="00D531A0">
      <w:pPr>
        <w:rPr>
          <w:b/>
          <w:bCs/>
          <w:sz w:val="28"/>
          <w:szCs w:val="28"/>
        </w:rPr>
      </w:pPr>
    </w:p>
    <w:p w14:paraId="5ACBAC18" w14:textId="0DB1438F" w:rsidR="00D531A0" w:rsidRPr="00D531A0" w:rsidRDefault="00D531A0" w:rsidP="00D531A0">
      <w:pPr>
        <w:rPr>
          <w:sz w:val="24"/>
          <w:szCs w:val="24"/>
        </w:rPr>
      </w:pPr>
      <w:r w:rsidRPr="00D531A0">
        <w:rPr>
          <w:b/>
          <w:bCs/>
          <w:sz w:val="24"/>
          <w:szCs w:val="24"/>
        </w:rPr>
        <w:t>Decreto legge 14/08/20, n. 104 convertito dalla legge 13/10/20 n. 126 – Art. 78</w:t>
      </w:r>
    </w:p>
    <w:p w14:paraId="5295FD05" w14:textId="77777777" w:rsidR="00D531A0" w:rsidRPr="00D531A0" w:rsidRDefault="00D531A0" w:rsidP="00D531A0">
      <w:pPr>
        <w:rPr>
          <w:sz w:val="24"/>
          <w:szCs w:val="24"/>
        </w:rPr>
      </w:pPr>
      <w:r w:rsidRPr="00D531A0">
        <w:rPr>
          <w:b/>
          <w:bCs/>
          <w:sz w:val="24"/>
          <w:szCs w:val="24"/>
        </w:rPr>
        <w:t>Legge 30 dicembre 2020, n. 178 - Art. 1, comma 599</w:t>
      </w:r>
    </w:p>
    <w:p w14:paraId="5F187CA9" w14:textId="77777777" w:rsidR="00D531A0" w:rsidRPr="00D531A0" w:rsidRDefault="00D531A0" w:rsidP="00D531A0">
      <w:pPr>
        <w:rPr>
          <w:sz w:val="24"/>
          <w:szCs w:val="24"/>
        </w:rPr>
      </w:pPr>
      <w:r w:rsidRPr="00D531A0">
        <w:rPr>
          <w:sz w:val="24"/>
          <w:szCs w:val="24"/>
        </w:rPr>
        <w:t xml:space="preserve">Non è dovuta la prima rata </w:t>
      </w:r>
      <w:proofErr w:type="spellStart"/>
      <w:r w:rsidRPr="00D531A0">
        <w:rPr>
          <w:sz w:val="24"/>
          <w:szCs w:val="24"/>
        </w:rPr>
        <w:t>Imu</w:t>
      </w:r>
      <w:proofErr w:type="spellEnd"/>
      <w:r w:rsidRPr="00D531A0">
        <w:rPr>
          <w:sz w:val="24"/>
          <w:szCs w:val="24"/>
        </w:rPr>
        <w:t xml:space="preserve"> 2021 per:</w:t>
      </w:r>
    </w:p>
    <w:p w14:paraId="4973430D" w14:textId="77777777" w:rsidR="00D531A0" w:rsidRPr="00D531A0" w:rsidRDefault="00D531A0" w:rsidP="00D531A0">
      <w:pPr>
        <w:numPr>
          <w:ilvl w:val="0"/>
          <w:numId w:val="1"/>
        </w:numPr>
        <w:rPr>
          <w:sz w:val="24"/>
          <w:szCs w:val="24"/>
        </w:rPr>
      </w:pPr>
      <w:r w:rsidRPr="00D531A0">
        <w:rPr>
          <w:sz w:val="24"/>
          <w:szCs w:val="24"/>
        </w:rPr>
        <w:t>stabilimenti balneari marittimi, lacuali e fluviali nonché stabilimenti termali</w:t>
      </w:r>
    </w:p>
    <w:p w14:paraId="65E01386" w14:textId="77777777" w:rsidR="00D531A0" w:rsidRPr="00D531A0" w:rsidRDefault="00D531A0" w:rsidP="00D531A0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D531A0">
        <w:rPr>
          <w:sz w:val="24"/>
          <w:szCs w:val="24"/>
        </w:rPr>
        <w:t xml:space="preserve">immobili rientranti nella categoria D/2 e relative pertinenze, agriturismi, villaggi turistici, ostelli della gioventù, rifugi di montagna, colonie marine e montane, affittacamere per brevi soggiorni, case e appartamenti per vacanze, B&amp;B, residence e campeggi </w:t>
      </w:r>
      <w:r w:rsidRPr="00D531A0">
        <w:rPr>
          <w:b/>
          <w:bCs/>
          <w:sz w:val="24"/>
          <w:szCs w:val="24"/>
        </w:rPr>
        <w:t>a condizione che i soggetti passivi siano anche gestori delle attività ivi esercitate</w:t>
      </w:r>
    </w:p>
    <w:p w14:paraId="6059F8A9" w14:textId="77777777" w:rsidR="00D531A0" w:rsidRPr="00D531A0" w:rsidRDefault="00D531A0" w:rsidP="00D531A0">
      <w:pPr>
        <w:numPr>
          <w:ilvl w:val="0"/>
          <w:numId w:val="1"/>
        </w:numPr>
        <w:rPr>
          <w:sz w:val="24"/>
          <w:szCs w:val="24"/>
        </w:rPr>
      </w:pPr>
      <w:r w:rsidRPr="00D531A0">
        <w:rPr>
          <w:sz w:val="24"/>
          <w:szCs w:val="24"/>
        </w:rPr>
        <w:t>immobili rientranti nella categoria catastale D in uso da parte di imprese esercenti attività di allestimenti di strutture espositive nell'ambito di eventi fieristici o manifestazioni</w:t>
      </w:r>
    </w:p>
    <w:p w14:paraId="76A54455" w14:textId="77777777" w:rsidR="00D531A0" w:rsidRPr="00D531A0" w:rsidRDefault="00D531A0" w:rsidP="00D531A0">
      <w:pPr>
        <w:numPr>
          <w:ilvl w:val="0"/>
          <w:numId w:val="1"/>
        </w:numPr>
        <w:rPr>
          <w:sz w:val="24"/>
          <w:szCs w:val="24"/>
        </w:rPr>
      </w:pPr>
      <w:r w:rsidRPr="00D531A0">
        <w:rPr>
          <w:sz w:val="24"/>
          <w:szCs w:val="24"/>
        </w:rPr>
        <w:t>immobili destinati a discoteche, sale da ballo, night-club e simili</w:t>
      </w:r>
      <w:r w:rsidRPr="00D531A0">
        <w:rPr>
          <w:b/>
          <w:bCs/>
          <w:sz w:val="24"/>
          <w:szCs w:val="24"/>
        </w:rPr>
        <w:t>, a condizione che i relativi soggetti passivi siano anche gestori delle attività ivi esercitate</w:t>
      </w:r>
      <w:r w:rsidRPr="00D531A0">
        <w:rPr>
          <w:sz w:val="24"/>
          <w:szCs w:val="24"/>
        </w:rPr>
        <w:t xml:space="preserve"> (per il 2020 è stato esentato solo il saldo)</w:t>
      </w:r>
    </w:p>
    <w:p w14:paraId="3D3B6205" w14:textId="77777777" w:rsidR="00D531A0" w:rsidRPr="00D531A0" w:rsidRDefault="00D531A0" w:rsidP="00D531A0">
      <w:pPr>
        <w:numPr>
          <w:ilvl w:val="0"/>
          <w:numId w:val="1"/>
        </w:numPr>
        <w:rPr>
          <w:sz w:val="24"/>
          <w:szCs w:val="24"/>
        </w:rPr>
      </w:pPr>
      <w:r w:rsidRPr="00D531A0">
        <w:rPr>
          <w:sz w:val="24"/>
          <w:szCs w:val="24"/>
        </w:rPr>
        <w:t xml:space="preserve">immobili rientranti nella categoria catastale D/3 destinati a spettacoli cinematografici, teatri e sale per concerti e spettacoli, </w:t>
      </w:r>
      <w:r w:rsidRPr="00D531A0">
        <w:rPr>
          <w:b/>
          <w:bCs/>
          <w:sz w:val="24"/>
          <w:szCs w:val="24"/>
        </w:rPr>
        <w:t>a condizione che i relativi proprietari siano anche gestori delle attività ivi esercitate</w:t>
      </w:r>
      <w:r w:rsidRPr="00D531A0">
        <w:rPr>
          <w:sz w:val="24"/>
          <w:szCs w:val="24"/>
        </w:rPr>
        <w:t xml:space="preserve"> (l’esenzione riguarda le intere annualità d’imposta 2021 e 2022)</w:t>
      </w:r>
    </w:p>
    <w:p w14:paraId="3A66E133" w14:textId="77777777" w:rsidR="00D531A0" w:rsidRDefault="00D531A0" w:rsidP="00D531A0">
      <w:pPr>
        <w:rPr>
          <w:b/>
          <w:bCs/>
          <w:sz w:val="24"/>
          <w:szCs w:val="24"/>
        </w:rPr>
      </w:pPr>
    </w:p>
    <w:p w14:paraId="313A8B73" w14:textId="4744EDE2" w:rsidR="00D531A0" w:rsidRPr="00D531A0" w:rsidRDefault="00D531A0" w:rsidP="00D531A0">
      <w:pPr>
        <w:rPr>
          <w:sz w:val="24"/>
          <w:szCs w:val="24"/>
        </w:rPr>
      </w:pPr>
      <w:r w:rsidRPr="00D531A0">
        <w:rPr>
          <w:b/>
          <w:bCs/>
          <w:sz w:val="24"/>
          <w:szCs w:val="24"/>
        </w:rPr>
        <w:t>Decreto legge 22 marzo 2021, n. 41 convertito dalla legge 21 maggio 2021, n. 69</w:t>
      </w:r>
    </w:p>
    <w:p w14:paraId="2E0480FD" w14:textId="77777777" w:rsidR="00D531A0" w:rsidRPr="00D531A0" w:rsidRDefault="00D531A0" w:rsidP="00D531A0">
      <w:pPr>
        <w:rPr>
          <w:sz w:val="24"/>
          <w:szCs w:val="24"/>
        </w:rPr>
      </w:pPr>
      <w:r w:rsidRPr="00D531A0">
        <w:rPr>
          <w:b/>
          <w:bCs/>
          <w:sz w:val="24"/>
          <w:szCs w:val="24"/>
        </w:rPr>
        <w:t>Art. 6-</w:t>
      </w:r>
      <w:r w:rsidRPr="00D531A0">
        <w:rPr>
          <w:b/>
          <w:bCs/>
          <w:i/>
          <w:iCs/>
          <w:sz w:val="24"/>
          <w:szCs w:val="24"/>
        </w:rPr>
        <w:t>sexies</w:t>
      </w:r>
    </w:p>
    <w:p w14:paraId="7DD524F3" w14:textId="77777777" w:rsidR="00D531A0" w:rsidRPr="00D531A0" w:rsidRDefault="00D531A0" w:rsidP="00D531A0">
      <w:pPr>
        <w:rPr>
          <w:sz w:val="24"/>
          <w:szCs w:val="24"/>
        </w:rPr>
      </w:pPr>
      <w:r w:rsidRPr="00D531A0">
        <w:rPr>
          <w:b/>
          <w:bCs/>
          <w:sz w:val="24"/>
          <w:szCs w:val="24"/>
        </w:rPr>
        <w:t xml:space="preserve">Esenzione dal versamento della prima rata </w:t>
      </w:r>
      <w:proofErr w:type="spellStart"/>
      <w:r w:rsidRPr="00D531A0">
        <w:rPr>
          <w:b/>
          <w:bCs/>
          <w:sz w:val="24"/>
          <w:szCs w:val="24"/>
        </w:rPr>
        <w:t>dell’Imu</w:t>
      </w:r>
      <w:proofErr w:type="spellEnd"/>
    </w:p>
    <w:p w14:paraId="74F78392" w14:textId="77777777" w:rsidR="00D531A0" w:rsidRPr="00D531A0" w:rsidRDefault="00D531A0" w:rsidP="00D531A0">
      <w:pPr>
        <w:rPr>
          <w:sz w:val="24"/>
          <w:szCs w:val="24"/>
        </w:rPr>
      </w:pPr>
      <w:r w:rsidRPr="00D531A0">
        <w:rPr>
          <w:sz w:val="24"/>
          <w:szCs w:val="24"/>
        </w:rPr>
        <w:t>1. In considerazione del perdurare degli effetti connessi all’emergenza sanitaria da COVID-19, per l’anno 2021 non è dovuta la prima rata dell’imposta municipale propria (IMU) di cui all’articolo 1, commi da 738 a 783, della legge 27 dicembre 2019, n.160, relativa agli immobili posseduti dai soggetti passivi per i quali ricorrono le condizioni di cui all’articolo 1, commi da 1 a 4, del presente decreto</w:t>
      </w:r>
    </w:p>
    <w:p w14:paraId="567F7DA3" w14:textId="77777777" w:rsidR="00D531A0" w:rsidRPr="00D531A0" w:rsidRDefault="00D531A0" w:rsidP="00D531A0">
      <w:pPr>
        <w:rPr>
          <w:sz w:val="24"/>
          <w:szCs w:val="24"/>
        </w:rPr>
      </w:pPr>
      <w:r w:rsidRPr="00D531A0">
        <w:rPr>
          <w:sz w:val="24"/>
          <w:szCs w:val="24"/>
        </w:rPr>
        <w:t>2. L’esenzione di cui al comma 1 si applica solo agli immobili nei quali i soggetti passivi esercitano le attività di cui siano anche gestori</w:t>
      </w:r>
    </w:p>
    <w:p w14:paraId="3B201C02" w14:textId="133D47BA" w:rsidR="00D531A0" w:rsidRPr="00D531A0" w:rsidRDefault="00D531A0" w:rsidP="00D531A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Chi può beneficiare dell’esenzione dal pagamento della prima rata IMU 2021?</w:t>
      </w:r>
    </w:p>
    <w:p w14:paraId="59DF4C32" w14:textId="77777777" w:rsidR="00D531A0" w:rsidRPr="00D531A0" w:rsidRDefault="00D531A0" w:rsidP="00D531A0">
      <w:pPr>
        <w:numPr>
          <w:ilvl w:val="0"/>
          <w:numId w:val="3"/>
        </w:numPr>
        <w:rPr>
          <w:sz w:val="24"/>
          <w:szCs w:val="24"/>
        </w:rPr>
      </w:pPr>
      <w:r w:rsidRPr="00D531A0">
        <w:rPr>
          <w:sz w:val="24"/>
          <w:szCs w:val="24"/>
        </w:rPr>
        <w:t>Soggetti titolari di partita IVA (attiva alla data del 23 marzo 2021), residenti o stabiliti nel territorio dello Stato, che svolgono attività d’impresa, arte o professione o producono reddito agrario</w:t>
      </w:r>
    </w:p>
    <w:p w14:paraId="667B0157" w14:textId="77777777" w:rsidR="00D531A0" w:rsidRPr="00D531A0" w:rsidRDefault="00D531A0" w:rsidP="00D531A0">
      <w:pPr>
        <w:numPr>
          <w:ilvl w:val="0"/>
          <w:numId w:val="3"/>
        </w:numPr>
        <w:rPr>
          <w:sz w:val="24"/>
          <w:szCs w:val="24"/>
        </w:rPr>
      </w:pPr>
      <w:r w:rsidRPr="00D531A0">
        <w:rPr>
          <w:sz w:val="24"/>
          <w:szCs w:val="24"/>
        </w:rPr>
        <w:t>Soggetti titolari di reddito agrario di cui all’articolo 32 del TUIR</w:t>
      </w:r>
    </w:p>
    <w:p w14:paraId="17EF4505" w14:textId="2B7A76FB" w:rsidR="00D531A0" w:rsidRPr="00D531A0" w:rsidRDefault="00D531A0" w:rsidP="00D531A0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Chi non può beneficiare dell’esenzione?</w:t>
      </w:r>
    </w:p>
    <w:p w14:paraId="51377F32" w14:textId="77777777" w:rsidR="00D531A0" w:rsidRPr="00D531A0" w:rsidRDefault="00D531A0" w:rsidP="00D531A0">
      <w:pPr>
        <w:numPr>
          <w:ilvl w:val="0"/>
          <w:numId w:val="4"/>
        </w:numPr>
      </w:pPr>
      <w:r w:rsidRPr="00D531A0">
        <w:t>Partite IVA cessate alla data del 23 marzo 2021</w:t>
      </w:r>
    </w:p>
    <w:p w14:paraId="59178BB6" w14:textId="77777777" w:rsidR="00D531A0" w:rsidRPr="00D531A0" w:rsidRDefault="00D531A0" w:rsidP="00D531A0">
      <w:pPr>
        <w:numPr>
          <w:ilvl w:val="0"/>
          <w:numId w:val="4"/>
        </w:numPr>
      </w:pPr>
      <w:r w:rsidRPr="00D531A0">
        <w:t>Partite IVA attivate dopo il 23 marzo 2021</w:t>
      </w:r>
    </w:p>
    <w:p w14:paraId="7757AA31" w14:textId="77777777" w:rsidR="00D531A0" w:rsidRPr="00D531A0" w:rsidRDefault="00D531A0" w:rsidP="00D531A0">
      <w:pPr>
        <w:numPr>
          <w:ilvl w:val="0"/>
          <w:numId w:val="4"/>
        </w:numPr>
      </w:pPr>
      <w:r w:rsidRPr="00D531A0">
        <w:t>Gli enti pubblici</w:t>
      </w:r>
    </w:p>
    <w:p w14:paraId="79291B46" w14:textId="77777777" w:rsidR="00D531A0" w:rsidRPr="00D531A0" w:rsidRDefault="00D531A0" w:rsidP="00D531A0">
      <w:pPr>
        <w:numPr>
          <w:ilvl w:val="0"/>
          <w:numId w:val="4"/>
        </w:numPr>
      </w:pPr>
      <w:r w:rsidRPr="00D531A0">
        <w:t>I soggetti di cui all’art. 162bis del TUIR:</w:t>
      </w:r>
    </w:p>
    <w:p w14:paraId="390847D6" w14:textId="77777777" w:rsidR="00D531A0" w:rsidRPr="00D531A0" w:rsidRDefault="00D531A0" w:rsidP="00D531A0">
      <w:pPr>
        <w:numPr>
          <w:ilvl w:val="1"/>
          <w:numId w:val="4"/>
        </w:numPr>
      </w:pPr>
      <w:r w:rsidRPr="00D531A0">
        <w:t>Intermediari finanziari</w:t>
      </w:r>
    </w:p>
    <w:p w14:paraId="0DB8BCE1" w14:textId="77777777" w:rsidR="00D531A0" w:rsidRPr="00D531A0" w:rsidRDefault="00D531A0" w:rsidP="00D531A0">
      <w:pPr>
        <w:numPr>
          <w:ilvl w:val="1"/>
          <w:numId w:val="4"/>
        </w:numPr>
      </w:pPr>
      <w:r w:rsidRPr="00D531A0">
        <w:t>Le società di partecipazione finanziaria e non finanziaria </w:t>
      </w:r>
    </w:p>
    <w:p w14:paraId="0332B8F1" w14:textId="5F8EAAF7" w:rsidR="00D531A0" w:rsidRPr="00D531A0" w:rsidRDefault="00D531A0" w:rsidP="00D531A0">
      <w:r>
        <w:rPr>
          <w:b/>
          <w:bCs/>
        </w:rPr>
        <w:t>Quali sono le condizioni per beneficiare dell’esenzione?</w:t>
      </w:r>
    </w:p>
    <w:p w14:paraId="4BEDA7AD" w14:textId="77777777" w:rsidR="00D531A0" w:rsidRPr="00D531A0" w:rsidRDefault="00D531A0" w:rsidP="00D531A0">
      <w:pPr>
        <w:numPr>
          <w:ilvl w:val="0"/>
          <w:numId w:val="5"/>
        </w:numPr>
      </w:pPr>
      <w:r w:rsidRPr="00D531A0">
        <w:t>Coincidenza tra soggetto passivo e gestore</w:t>
      </w:r>
    </w:p>
    <w:p w14:paraId="7746858B" w14:textId="77777777" w:rsidR="00D531A0" w:rsidRPr="00D531A0" w:rsidRDefault="00D531A0" w:rsidP="00D531A0">
      <w:pPr>
        <w:numPr>
          <w:ilvl w:val="0"/>
          <w:numId w:val="5"/>
        </w:numPr>
      </w:pPr>
      <w:r w:rsidRPr="00D531A0">
        <w:t>Non aver avuto nel 2019 ricavi superiori a 10 milioni di euro</w:t>
      </w:r>
    </w:p>
    <w:p w14:paraId="677E1357" w14:textId="4AD02C68" w:rsidR="00D531A0" w:rsidRPr="00D531A0" w:rsidRDefault="00D531A0" w:rsidP="00D531A0">
      <w:pPr>
        <w:numPr>
          <w:ilvl w:val="0"/>
          <w:numId w:val="5"/>
        </w:numPr>
      </w:pPr>
      <w:r>
        <w:t xml:space="preserve">Aver avuto </w:t>
      </w:r>
      <w:r w:rsidRPr="00D531A0">
        <w:t xml:space="preserve"> ricavi medi mensili del 2020 inferior</w:t>
      </w:r>
      <w:r>
        <w:t xml:space="preserve">i </w:t>
      </w:r>
      <w:r w:rsidRPr="00D531A0">
        <w:t>almeno del 30% rispetto ai ricavi medi mensili registrati nel 2019 (il requisito non si applica per le partite IVA attivate dopo il 31/12/2018)</w:t>
      </w:r>
    </w:p>
    <w:p w14:paraId="3F2120EE" w14:textId="77777777" w:rsidR="008839C4" w:rsidRDefault="008839C4"/>
    <w:sectPr w:rsidR="008839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D60FA"/>
    <w:multiLevelType w:val="hybridMultilevel"/>
    <w:tmpl w:val="21EEE9B8"/>
    <w:lvl w:ilvl="0" w:tplc="EDCC2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69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60C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4AD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08F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10B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34D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26C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63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4111DCD"/>
    <w:multiLevelType w:val="hybridMultilevel"/>
    <w:tmpl w:val="F6B4F670"/>
    <w:lvl w:ilvl="0" w:tplc="D5607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DA6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C08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E41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C45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068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4E8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6C5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E2B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E2365D8"/>
    <w:multiLevelType w:val="hybridMultilevel"/>
    <w:tmpl w:val="9886DC30"/>
    <w:lvl w:ilvl="0" w:tplc="DFD817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22EBC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0ED10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90A25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846EB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D4D1F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281BB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488E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06D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5C873BA"/>
    <w:multiLevelType w:val="hybridMultilevel"/>
    <w:tmpl w:val="CD86414C"/>
    <w:lvl w:ilvl="0" w:tplc="8F0AE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4EB5E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649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B60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966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909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00D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6E3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F83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FD26555"/>
    <w:multiLevelType w:val="hybridMultilevel"/>
    <w:tmpl w:val="85CAF542"/>
    <w:lvl w:ilvl="0" w:tplc="8690A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A24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506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D40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3EE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E07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E61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2C3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92E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A0"/>
    <w:rsid w:val="008839C4"/>
    <w:rsid w:val="00D5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839CB"/>
  <w15:chartTrackingRefBased/>
  <w15:docId w15:val="{4F578D79-163C-4B0F-97B3-8A5B2723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29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63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24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98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74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259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792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256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350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8900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746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21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29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45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28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09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20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 belli</dc:creator>
  <cp:keywords/>
  <dc:description/>
  <cp:lastModifiedBy>monia belli</cp:lastModifiedBy>
  <cp:revision>1</cp:revision>
  <dcterms:created xsi:type="dcterms:W3CDTF">2021-06-04T07:32:00Z</dcterms:created>
  <dcterms:modified xsi:type="dcterms:W3CDTF">2021-06-04T07:38:00Z</dcterms:modified>
</cp:coreProperties>
</file>